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3">
      <w:pPr>
        <w:jc w:val="center"/>
        <w:rPr>
          <w:sz w:val="28"/>
          <w:szCs w:val="28"/>
        </w:rPr>
      </w:pPr>
      <w:r w:rsidDel="00000000" w:rsidR="00000000" w:rsidRPr="00000000">
        <w:rPr>
          <w:rtl w:val="0"/>
        </w:rPr>
      </w:r>
      <w:r w:rsidDel="00000000" w:rsidR="00000000" w:rsidRPr="00000000">
        <w:pict>
          <v:shape id="_x0000_s1031" style="position:absolute;left:0;text-align:left;margin-left:216.0pt;margin-top:8.55pt;width:36.05pt;height:49.7pt;z-index:251659264;mso-wrap-distance-left:9.05pt;mso-wrap-distance-right:9.05pt;mso-position-horizontal:absolute;mso-position-vertical:absolute;mso-position-horizontal-relative:margin;mso-position-vertical-relative:text;" wrapcoords="-344 0 -344 21332 21600 21332 21600 0 -344 0" filled="t" type="#_x0000_t75">
            <v:fill color2="black"/>
            <v:imagedata cropbottom="-24f" cropleft="-32f" cropright="-32f" croptop="-24f" r:id="rId1" o:title=""/>
            <w10:wrap type="tight"/>
          </v:shape>
          <o:OLEObject DrawAspect="Content" r:id="rId2" ObjectID="_1751373256" ProgID="PBrush" ShapeID="_x0000_s1031" Type="Embed"/>
        </w:pic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6">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C">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D">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із землеустрою</w:t>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щодо встановлення (відновлення) меж земельної  ділянки </w:t>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в натурі (на місцевості) та передачу земельної ділянки </w:t>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комунальної власності у власність громадянину</w:t>
      </w:r>
    </w:p>
    <w:p w:rsidR="00000000" w:rsidDel="00000000" w:rsidP="00000000" w:rsidRDefault="00000000" w:rsidRPr="00000000" w14:paraId="00000011">
      <w:pPr>
        <w:rPr>
          <w:b w:val="1"/>
          <w:sz w:val="28"/>
          <w:szCs w:val="28"/>
        </w:rPr>
      </w:pPr>
      <w:r w:rsidDel="00000000" w:rsidR="00000000" w:rsidRPr="00000000">
        <w:rPr>
          <w:b w:val="1"/>
          <w:sz w:val="28"/>
          <w:szCs w:val="28"/>
          <w:rtl w:val="0"/>
        </w:rPr>
        <w:t xml:space="preserve">Богатинчуку Леоніду Вікторовичу для будівництва та обслуговування</w:t>
      </w:r>
    </w:p>
    <w:p w:rsidR="00000000" w:rsidDel="00000000" w:rsidP="00000000" w:rsidRDefault="00000000" w:rsidRPr="00000000" w14:paraId="00000012">
      <w:pPr>
        <w:rPr>
          <w:b w:val="1"/>
          <w:sz w:val="28"/>
          <w:szCs w:val="28"/>
        </w:rPr>
      </w:pPr>
      <w:r w:rsidDel="00000000" w:rsidR="00000000" w:rsidRPr="00000000">
        <w:rPr>
          <w:b w:val="1"/>
          <w:sz w:val="28"/>
          <w:szCs w:val="28"/>
          <w:rtl w:val="0"/>
        </w:rPr>
        <w:t xml:space="preserve">житлового будинку, господарських будівель і споруд</w:t>
      </w:r>
    </w:p>
    <w:p w:rsidR="00000000" w:rsidDel="00000000" w:rsidP="00000000" w:rsidRDefault="00000000" w:rsidRPr="00000000" w14:paraId="00000013">
      <w:pPr>
        <w:rPr>
          <w:b w:val="1"/>
          <w:sz w:val="28"/>
          <w:szCs w:val="28"/>
        </w:rPr>
      </w:pPr>
      <w:r w:rsidDel="00000000" w:rsidR="00000000" w:rsidRPr="00000000">
        <w:rPr>
          <w:b w:val="1"/>
          <w:sz w:val="28"/>
          <w:szCs w:val="28"/>
          <w:rtl w:val="0"/>
        </w:rPr>
        <w:t xml:space="preserve">площею 0,2500 га по  вул. Леоніда Куліша, 63 у с. Пустоварівка Білоцерківського району Київської області </w:t>
      </w:r>
    </w:p>
    <w:p w:rsidR="00000000" w:rsidDel="00000000" w:rsidP="00000000" w:rsidRDefault="00000000" w:rsidRPr="00000000" w14:paraId="00000014">
      <w:pPr>
        <w:rPr>
          <w:sz w:val="28"/>
          <w:szCs w:val="28"/>
        </w:rPr>
      </w:pPr>
      <w:r w:rsidDel="00000000" w:rsidR="00000000" w:rsidRPr="00000000">
        <w:rPr>
          <w:rtl w:val="0"/>
        </w:rPr>
      </w:r>
    </w:p>
    <w:p w:rsidR="00000000" w:rsidDel="00000000" w:rsidP="00000000" w:rsidRDefault="00000000" w:rsidRPr="00000000" w14:paraId="00000015">
      <w:pPr>
        <w:ind w:firstLine="708"/>
        <w:jc w:val="both"/>
        <w:rPr>
          <w:sz w:val="28"/>
          <w:szCs w:val="28"/>
        </w:rPr>
      </w:pPr>
      <w:r w:rsidDel="00000000" w:rsidR="00000000" w:rsidRPr="00000000">
        <w:rPr>
          <w:sz w:val="28"/>
          <w:szCs w:val="28"/>
          <w:rtl w:val="0"/>
        </w:rPr>
        <w:t xml:space="preserve">Розглянувши заяву громадянина Богатинчука Леоніда Вікторовича                                                         вх. № 10-2023/2376 від 08.06.2023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ст.ст.12, 40, 79-1, 116, 118, 121, 122, 125, 126, 186, п.п.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6">
      <w:pPr>
        <w:jc w:val="both"/>
        <w:rPr>
          <w:sz w:val="28"/>
          <w:szCs w:val="28"/>
        </w:rPr>
      </w:pPr>
      <w:r w:rsidDel="00000000" w:rsidR="00000000" w:rsidRPr="00000000">
        <w:rPr>
          <w:rtl w:val="0"/>
        </w:rPr>
      </w:r>
    </w:p>
    <w:p w:rsidR="00000000" w:rsidDel="00000000" w:rsidP="00000000" w:rsidRDefault="00000000" w:rsidRPr="00000000" w14:paraId="00000017">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8">
      <w:pPr>
        <w:jc w:val="center"/>
        <w:rPr>
          <w:sz w:val="28"/>
          <w:szCs w:val="28"/>
        </w:rPr>
      </w:pPr>
      <w:r w:rsidDel="00000000" w:rsidR="00000000" w:rsidRPr="00000000">
        <w:rPr>
          <w:rtl w:val="0"/>
        </w:rPr>
      </w:r>
    </w:p>
    <w:p w:rsidR="00000000" w:rsidDel="00000000" w:rsidP="00000000" w:rsidRDefault="00000000" w:rsidRPr="00000000" w14:paraId="00000019">
      <w:pPr>
        <w:tabs>
          <w:tab w:val="left" w:leader="none" w:pos="9072"/>
          <w:tab w:val="left" w:leader="none" w:pos="11388"/>
        </w:tabs>
        <w:ind w:right="108" w:firstLine="780"/>
        <w:jc w:val="both"/>
        <w:rPr>
          <w:sz w:val="28"/>
          <w:szCs w:val="28"/>
        </w:rPr>
      </w:pPr>
      <w:r w:rsidDel="00000000" w:rsidR="00000000" w:rsidRPr="00000000">
        <w:rPr>
          <w:sz w:val="28"/>
          <w:szCs w:val="28"/>
          <w:rtl w:val="0"/>
        </w:rPr>
        <w:t xml:space="preserve">1. Затвердити громадянину Богатинчуку Леоніду Вікторовичу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0,2500 га за адресою:                                         вул. Леоніда Куліша, 63, с. Пустоварівка, Білоцерківський район, Київська область, що додається.</w:t>
      </w:r>
    </w:p>
    <w:p w:rsidR="00000000" w:rsidDel="00000000" w:rsidP="00000000" w:rsidRDefault="00000000" w:rsidRPr="00000000" w14:paraId="0000001A">
      <w:pPr>
        <w:tabs>
          <w:tab w:val="left" w:leader="none" w:pos="9072"/>
          <w:tab w:val="left" w:leader="none" w:pos="11388"/>
        </w:tabs>
        <w:ind w:right="108" w:firstLine="780"/>
        <w:jc w:val="both"/>
        <w:rPr>
          <w:sz w:val="28"/>
          <w:szCs w:val="28"/>
        </w:rPr>
      </w:pPr>
      <w:bookmarkStart w:colFirst="0" w:colLast="0" w:name="_heading=h.gjdgxs" w:id="0"/>
      <w:bookmarkEnd w:id="0"/>
      <w:r w:rsidDel="00000000" w:rsidR="00000000" w:rsidRPr="00000000">
        <w:rPr>
          <w:color w:val="000000"/>
          <w:sz w:val="28"/>
          <w:szCs w:val="28"/>
          <w:rtl w:val="0"/>
        </w:rPr>
        <w:t xml:space="preserve">2</w:t>
      </w:r>
      <w:r w:rsidDel="00000000" w:rsidR="00000000" w:rsidRPr="00000000">
        <w:rPr>
          <w:sz w:val="28"/>
          <w:szCs w:val="28"/>
          <w:rtl w:val="0"/>
        </w:rPr>
        <w:t xml:space="preserve">. Передати у власність громадянину Богатинчуку Леоніду Вікторовичу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Леоніда Куліша, 63,                              с. Пустоварівка , Білоцерківський район, Київська область, площею 0,2500 га, кадастровий номер 3224085901:01:013:0024.</w:t>
      </w:r>
    </w:p>
    <w:p w:rsidR="00000000" w:rsidDel="00000000" w:rsidP="00000000" w:rsidRDefault="00000000" w:rsidRPr="00000000" w14:paraId="0000001B">
      <w:pPr>
        <w:ind w:firstLine="567"/>
        <w:jc w:val="both"/>
        <w:rPr>
          <w:sz w:val="28"/>
          <w:szCs w:val="28"/>
        </w:rPr>
      </w:pPr>
      <w:r w:rsidDel="00000000" w:rsidR="00000000" w:rsidRPr="00000000">
        <w:rPr>
          <w:color w:val="000000"/>
          <w:sz w:val="28"/>
          <w:szCs w:val="28"/>
          <w:rtl w:val="0"/>
        </w:rPr>
        <w:t xml:space="preserve">3.</w:t>
      </w:r>
      <w:r w:rsidDel="00000000" w:rsidR="00000000" w:rsidRPr="00000000">
        <w:rPr>
          <w:sz w:val="28"/>
          <w:szCs w:val="28"/>
          <w:rtl w:val="0"/>
        </w:rPr>
        <w:t xml:space="preserve"> Громадянину Богатинчуку Леоніду Вікторовичу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C">
      <w:pPr>
        <w:ind w:firstLine="567"/>
        <w:jc w:val="both"/>
        <w:rPr>
          <w:sz w:val="28"/>
          <w:szCs w:val="28"/>
        </w:rPr>
      </w:pPr>
      <w:r w:rsidDel="00000000" w:rsidR="00000000" w:rsidRPr="00000000">
        <w:rPr>
          <w:color w:val="000000"/>
          <w:sz w:val="28"/>
          <w:szCs w:val="28"/>
          <w:rtl w:val="0"/>
        </w:rPr>
        <w:t xml:space="preserve">4.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D">
      <w:pPr>
        <w:jc w:val="both"/>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b w:val="1"/>
        </w:rPr>
      </w:pPr>
      <w:r w:rsidDel="00000000" w:rsidR="00000000" w:rsidRPr="00000000">
        <w:rPr>
          <w:rtl w:val="0"/>
        </w:rPr>
      </w:r>
    </w:p>
    <w:p w:rsidR="00000000" w:rsidDel="00000000" w:rsidP="00000000" w:rsidRDefault="00000000" w:rsidRPr="00000000" w14:paraId="00000022">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ab/>
        <w:tab/>
        <w:t xml:space="preserve">          Олександр ГНАТЮК</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tab/>
        <w:t xml:space="preserve">Віктор САЛТАНЮК</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юридичного</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ab/>
        <w:tab/>
        <w:t xml:space="preserve">Ірина КВАША</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0">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31">
      <w:pPr>
        <w:rPr>
          <w:sz w:val="28"/>
          <w:szCs w:val="28"/>
        </w:rPr>
      </w:pPr>
      <w:r w:rsidDel="00000000" w:rsidR="00000000" w:rsidRPr="00000000">
        <w:rPr>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ab/>
        <w:t xml:space="preserve">        Віктор ДОРОШЕНКО</w:t>
      </w:r>
    </w:p>
    <w:sectPr>
      <w:pgSz w:h="16838" w:w="11906" w:orient="portrait"/>
      <w:pgMar w:bottom="1418"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002F3F"/>
    <w:pPr>
      <w:spacing w:after="0" w:line="240" w:lineRule="auto"/>
    </w:pPr>
    <w:rPr>
      <w:rFonts w:ascii="Times New Roman" w:cs="Times New Roman" w:eastAsia="Times New Roman" w:hAnsi="Times New Roman"/>
      <w:sz w:val="24"/>
      <w:szCs w:val="24"/>
      <w:lang w:eastAsia="ru-RU"/>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paragraph" w:styleId="a3">
    <w:name w:val="Normal (Web)"/>
    <w:basedOn w:val="a"/>
    <w:uiPriority w:val="99"/>
    <w:unhideWhenUsed w:val="1"/>
    <w:rsid w:val="00BD3E60"/>
    <w:pPr>
      <w:spacing w:after="100" w:afterAutospacing="1" w:before="100" w:beforeAutospacing="1"/>
    </w:pPr>
    <w:rPr>
      <w:lang w:val="uk-UA"/>
    </w:rPr>
  </w:style>
  <w:style w:type="character" w:styleId="a4">
    <w:name w:val="Strong"/>
    <w:basedOn w:val="a0"/>
    <w:uiPriority w:val="99"/>
    <w:qFormat w:val="1"/>
    <w:rsid w:val="00BD3E60"/>
    <w:rPr>
      <w:b w:val="1"/>
      <w:bCs w:val="1"/>
    </w:rPr>
  </w:style>
  <w:style w:type="character" w:styleId="a5"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val="1"/>
    <w:rsid w:val="00B34F6C"/>
    <w:rPr>
      <w:rFonts w:ascii="Times New Roman" w:cs="Times New Roman" w:eastAsia="Times New Roman" w:hAnsi="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val="1"/>
    <w:rsid w:val="00B34F6C"/>
    <w:pPr>
      <w:jc w:val="both"/>
    </w:pPr>
  </w:style>
  <w:style w:type="character" w:styleId="1" w:customStyle="1">
    <w:name w:val="Основной текст Знак1"/>
    <w:basedOn w:val="a0"/>
    <w:uiPriority w:val="99"/>
    <w:semiHidden w:val="1"/>
    <w:rsid w:val="00B34F6C"/>
    <w:rPr>
      <w:rFonts w:ascii="Times New Roman" w:cs="Times New Roman" w:eastAsia="Times New Roman" w:hAnsi="Times New Roman"/>
      <w:sz w:val="24"/>
      <w:szCs w:val="24"/>
      <w:lang w:eastAsia="ru-RU"/>
    </w:rPr>
  </w:style>
  <w:style w:type="paragraph" w:styleId="a7">
    <w:name w:val="List Paragraph"/>
    <w:basedOn w:val="a"/>
    <w:uiPriority w:val="34"/>
    <w:qFormat w:val="1"/>
    <w:rsid w:val="00B34F6C"/>
    <w:pPr>
      <w:ind w:left="720"/>
      <w:contextualSpacing w:val="1"/>
    </w:pPr>
  </w:style>
  <w:style w:type="paragraph" w:styleId="a8">
    <w:name w:val="Balloon Text"/>
    <w:basedOn w:val="a"/>
    <w:link w:val="a9"/>
    <w:uiPriority w:val="99"/>
    <w:semiHidden w:val="1"/>
    <w:unhideWhenUsed w:val="1"/>
    <w:rsid w:val="006D172D"/>
    <w:rPr>
      <w:rFonts w:ascii="Segoe UI" w:cs="Segoe UI" w:hAnsi="Segoe UI"/>
      <w:sz w:val="18"/>
      <w:szCs w:val="18"/>
    </w:rPr>
  </w:style>
  <w:style w:type="character" w:styleId="a9" w:customStyle="1">
    <w:name w:val="Текст выноски Знак"/>
    <w:basedOn w:val="a0"/>
    <w:link w:val="a8"/>
    <w:uiPriority w:val="99"/>
    <w:semiHidden w:val="1"/>
    <w:rsid w:val="006D172D"/>
    <w:rPr>
      <w:rFonts w:ascii="Segoe UI" w:cs="Segoe UI" w:eastAsia="Times New Roman" w:hAnsi="Segoe UI"/>
      <w:sz w:val="18"/>
      <w:szCs w:val="18"/>
      <w:lang w:eastAsia="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v183szgX6iwdKF/GxM1duk+Npg==">CgMxLjAyCGguZ2pkZ3hzOAByITEyNUd4MDRORXVZREZ5SVJUSkFDWG9BMFBkN1Iza1RIMQ==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2023-07-07T10:45:00Z</dcterms:created>
  <dc:creator>user</dc:creator>
</cp:coreProperties>
</file>